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CF9C2" w14:textId="77777777" w:rsidR="00E93268" w:rsidRPr="00E93268" w:rsidRDefault="00E93268" w:rsidP="00E93268">
      <w:pPr>
        <w:widowControl/>
        <w:spacing w:after="150"/>
        <w:jc w:val="left"/>
        <w:outlineLvl w:val="0"/>
        <w:rPr>
          <w:rFonts w:ascii="Arial" w:eastAsia="宋体" w:hAnsi="Arial" w:cs="Arial"/>
          <w:color w:val="727272"/>
          <w:kern w:val="36"/>
          <w:sz w:val="36"/>
          <w:szCs w:val="36"/>
        </w:rPr>
      </w:pPr>
      <w:r w:rsidRPr="00E93268">
        <w:rPr>
          <w:rFonts w:ascii="Arial" w:eastAsia="宋体" w:hAnsi="Arial" w:cs="Arial"/>
          <w:color w:val="727272"/>
          <w:kern w:val="36"/>
          <w:sz w:val="36"/>
          <w:szCs w:val="36"/>
        </w:rPr>
        <w:t>关于召开第七届新型有机氮源应用与发展趋势研讨会第一轮通知</w:t>
      </w:r>
    </w:p>
    <w:p w14:paraId="5DE6850E" w14:textId="77777777" w:rsidR="00E93268" w:rsidRPr="00E93268" w:rsidRDefault="00E93268" w:rsidP="00E93268">
      <w:pPr>
        <w:widowControl/>
        <w:spacing w:line="540" w:lineRule="atLeast"/>
        <w:jc w:val="left"/>
        <w:rPr>
          <w:rFonts w:ascii="Arial" w:eastAsia="宋体" w:hAnsi="Arial" w:cs="Arial"/>
          <w:color w:val="727272"/>
          <w:kern w:val="0"/>
          <w:sz w:val="18"/>
          <w:szCs w:val="18"/>
        </w:rPr>
      </w:pPr>
      <w:r w:rsidRPr="00E93268">
        <w:rPr>
          <w:rFonts w:ascii="仿宋" w:eastAsia="仿宋" w:hAnsi="仿宋" w:cs="Arial" w:hint="eastAsia"/>
          <w:color w:val="727272"/>
          <w:kern w:val="0"/>
          <w:sz w:val="32"/>
          <w:szCs w:val="32"/>
        </w:rPr>
        <w:t>各有关单位：</w:t>
      </w:r>
    </w:p>
    <w:p w14:paraId="6F8B5468" w14:textId="77777777" w:rsidR="00E93268" w:rsidRPr="00E93268" w:rsidRDefault="00E93268" w:rsidP="00E93268">
      <w:pPr>
        <w:widowControl/>
        <w:spacing w:line="540" w:lineRule="atLeast"/>
        <w:ind w:firstLine="630"/>
        <w:jc w:val="left"/>
        <w:rPr>
          <w:rFonts w:ascii="Arial" w:eastAsia="宋体" w:hAnsi="Arial" w:cs="Arial"/>
          <w:color w:val="727272"/>
          <w:kern w:val="0"/>
          <w:sz w:val="18"/>
          <w:szCs w:val="18"/>
        </w:rPr>
      </w:pPr>
      <w:r w:rsidRPr="00E93268">
        <w:rPr>
          <w:rFonts w:ascii="仿宋" w:eastAsia="仿宋" w:hAnsi="仿宋" w:cs="Arial" w:hint="eastAsia"/>
          <w:color w:val="727272"/>
          <w:kern w:val="0"/>
          <w:sz w:val="32"/>
          <w:szCs w:val="32"/>
        </w:rPr>
        <w:t>推进科技创新、实现高效生产，从全过程控制污染物产生和排放，满足“十四五”发展规划关于科技创新和绿色发展的总体要求，是生物发酵企业实现持续高质量发展的核心问题。而这其中的决定因素就是必须通过科学的氮源选择和高效利用，确保生产过程中原料被充分利用，废液废气排放达标。因此，有必要在有机氮源领域继续创新，开发并推广来源更清洁、品质更健康、生物利用度和使用效率更高的新型、多样化的有机氮源。</w:t>
      </w:r>
    </w:p>
    <w:p w14:paraId="4F321051" w14:textId="77777777" w:rsidR="00E93268" w:rsidRPr="00E93268" w:rsidRDefault="00E93268" w:rsidP="00E93268">
      <w:pPr>
        <w:widowControl/>
        <w:spacing w:line="540" w:lineRule="atLeast"/>
        <w:ind w:firstLine="630"/>
        <w:jc w:val="left"/>
        <w:rPr>
          <w:rFonts w:ascii="Arial" w:eastAsia="宋体" w:hAnsi="Arial" w:cs="Arial"/>
          <w:color w:val="727272"/>
          <w:kern w:val="0"/>
          <w:sz w:val="18"/>
          <w:szCs w:val="18"/>
        </w:rPr>
      </w:pPr>
      <w:r w:rsidRPr="00E93268">
        <w:rPr>
          <w:rFonts w:ascii="仿宋" w:eastAsia="仿宋" w:hAnsi="仿宋" w:cs="Arial" w:hint="eastAsia"/>
          <w:color w:val="727272"/>
          <w:kern w:val="0"/>
          <w:sz w:val="32"/>
          <w:szCs w:val="32"/>
        </w:rPr>
        <w:t>为进一步推动多样化新型有机氮源的应用以及生物发酵产业的高质量发展，中国生物发酵产业协会决定，支持安琪酵母于2021年4月在湖北省宜昌市举办主题为“</w:t>
      </w:r>
      <w:r w:rsidRPr="00E93268">
        <w:rPr>
          <w:rFonts w:ascii="仿宋" w:eastAsia="仿宋" w:hAnsi="仿宋" w:cs="Arial" w:hint="eastAsia"/>
          <w:b/>
          <w:bCs/>
          <w:color w:val="727272"/>
          <w:kern w:val="0"/>
          <w:sz w:val="32"/>
          <w:szCs w:val="32"/>
        </w:rPr>
        <w:t>氮源创制、提升效能</w:t>
      </w:r>
      <w:r w:rsidRPr="00E93268">
        <w:rPr>
          <w:rFonts w:ascii="仿宋" w:eastAsia="仿宋" w:hAnsi="仿宋" w:cs="Arial" w:hint="eastAsia"/>
          <w:color w:val="727272"/>
          <w:kern w:val="0"/>
          <w:sz w:val="32"/>
          <w:szCs w:val="32"/>
        </w:rPr>
        <w:t>”的第七届新型有机氮源应用与发展趋势研讨会。本届研讨会宗旨是结合产业技术特点，分析探讨如何从影响发酵的关键核心原料——有机氮源的创新、优选与合理搭配等方面着手，推动发酵产业提质增效。同时，发挥信息传播作用，向生物发酵企业推介更前沿更适用的新视角、新技术、新装备和新项目，助力生物发酵产业赋能健康中国。</w:t>
      </w:r>
    </w:p>
    <w:p w14:paraId="4EA8DB0D" w14:textId="77777777" w:rsidR="00E93268" w:rsidRPr="00E93268" w:rsidRDefault="00E93268" w:rsidP="00E93268">
      <w:pPr>
        <w:widowControl/>
        <w:spacing w:line="540" w:lineRule="atLeast"/>
        <w:ind w:firstLine="645"/>
        <w:jc w:val="left"/>
        <w:rPr>
          <w:rFonts w:ascii="Arial" w:eastAsia="宋体" w:hAnsi="Arial" w:cs="Arial"/>
          <w:color w:val="727272"/>
          <w:kern w:val="0"/>
          <w:sz w:val="18"/>
          <w:szCs w:val="18"/>
        </w:rPr>
      </w:pPr>
      <w:r w:rsidRPr="00E93268">
        <w:rPr>
          <w:rFonts w:ascii="仿宋" w:eastAsia="仿宋" w:hAnsi="仿宋" w:cs="Arial" w:hint="eastAsia"/>
          <w:color w:val="727272"/>
          <w:kern w:val="0"/>
          <w:sz w:val="32"/>
          <w:szCs w:val="32"/>
        </w:rPr>
        <w:t>会议具体事宜通知如下：</w:t>
      </w:r>
    </w:p>
    <w:p w14:paraId="3EE86394" w14:textId="77777777" w:rsidR="00E93268" w:rsidRPr="00E93268" w:rsidRDefault="00E93268" w:rsidP="00E93268">
      <w:pPr>
        <w:widowControl/>
        <w:spacing w:line="540" w:lineRule="atLeast"/>
        <w:ind w:firstLine="645"/>
        <w:jc w:val="left"/>
        <w:rPr>
          <w:rFonts w:ascii="Arial" w:eastAsia="宋体" w:hAnsi="Arial" w:cs="Arial"/>
          <w:color w:val="727272"/>
          <w:kern w:val="0"/>
          <w:sz w:val="18"/>
          <w:szCs w:val="18"/>
        </w:rPr>
      </w:pPr>
      <w:r w:rsidRPr="00E93268">
        <w:rPr>
          <w:rFonts w:ascii="黑体" w:eastAsia="黑体" w:hAnsi="黑体" w:cs="Arial" w:hint="eastAsia"/>
          <w:color w:val="727272"/>
          <w:kern w:val="0"/>
          <w:sz w:val="32"/>
          <w:szCs w:val="32"/>
        </w:rPr>
        <w:lastRenderedPageBreak/>
        <w:t>一、组织单位</w:t>
      </w:r>
    </w:p>
    <w:p w14:paraId="74410725" w14:textId="77777777" w:rsidR="00E93268" w:rsidRPr="00E93268" w:rsidRDefault="00E93268" w:rsidP="00E93268">
      <w:pPr>
        <w:widowControl/>
        <w:spacing w:line="540" w:lineRule="atLeast"/>
        <w:ind w:firstLine="645"/>
        <w:jc w:val="left"/>
        <w:rPr>
          <w:rFonts w:ascii="Arial" w:eastAsia="宋体" w:hAnsi="Arial" w:cs="Arial"/>
          <w:color w:val="727272"/>
          <w:kern w:val="0"/>
          <w:sz w:val="18"/>
          <w:szCs w:val="18"/>
        </w:rPr>
      </w:pPr>
      <w:r w:rsidRPr="00E93268">
        <w:rPr>
          <w:rFonts w:ascii="仿宋" w:eastAsia="仿宋" w:hAnsi="仿宋" w:cs="Arial" w:hint="eastAsia"/>
          <w:color w:val="727272"/>
          <w:kern w:val="0"/>
          <w:sz w:val="32"/>
          <w:szCs w:val="32"/>
        </w:rPr>
        <w:t>支持单位：中国生物发酵产业协会</w:t>
      </w:r>
    </w:p>
    <w:p w14:paraId="7DBC033C" w14:textId="77777777" w:rsidR="00E93268" w:rsidRPr="00E93268" w:rsidRDefault="00E93268" w:rsidP="00E93268">
      <w:pPr>
        <w:widowControl/>
        <w:spacing w:line="540" w:lineRule="atLeast"/>
        <w:ind w:firstLine="645"/>
        <w:jc w:val="left"/>
        <w:rPr>
          <w:rFonts w:ascii="Arial" w:eastAsia="宋体" w:hAnsi="Arial" w:cs="Arial"/>
          <w:color w:val="727272"/>
          <w:kern w:val="0"/>
          <w:sz w:val="18"/>
          <w:szCs w:val="18"/>
        </w:rPr>
      </w:pPr>
      <w:r w:rsidRPr="00E93268">
        <w:rPr>
          <w:rFonts w:ascii="仿宋" w:eastAsia="仿宋" w:hAnsi="仿宋" w:cs="Arial" w:hint="eastAsia"/>
          <w:color w:val="727272"/>
          <w:kern w:val="0"/>
          <w:sz w:val="32"/>
          <w:szCs w:val="32"/>
        </w:rPr>
        <w:t>承办单位：安琪酵母股份有限公司</w:t>
      </w:r>
      <w:r w:rsidRPr="00E93268">
        <w:rPr>
          <w:rFonts w:ascii="Calibri" w:eastAsia="仿宋" w:hAnsi="Calibri" w:cs="Calibri"/>
          <w:color w:val="727272"/>
          <w:kern w:val="0"/>
          <w:sz w:val="32"/>
          <w:szCs w:val="32"/>
        </w:rPr>
        <w:t>         </w:t>
      </w:r>
    </w:p>
    <w:p w14:paraId="30D50B1C" w14:textId="77777777" w:rsidR="00E93268" w:rsidRPr="00E93268" w:rsidRDefault="00E93268" w:rsidP="00E93268">
      <w:pPr>
        <w:widowControl/>
        <w:spacing w:line="540" w:lineRule="atLeast"/>
        <w:ind w:firstLine="645"/>
        <w:jc w:val="left"/>
        <w:rPr>
          <w:rFonts w:ascii="Arial" w:eastAsia="宋体" w:hAnsi="Arial" w:cs="Arial"/>
          <w:color w:val="727272"/>
          <w:kern w:val="0"/>
          <w:sz w:val="18"/>
          <w:szCs w:val="18"/>
        </w:rPr>
      </w:pPr>
      <w:r w:rsidRPr="00E93268">
        <w:rPr>
          <w:rFonts w:ascii="黑体" w:eastAsia="黑体" w:hAnsi="黑体" w:cs="Arial" w:hint="eastAsia"/>
          <w:color w:val="727272"/>
          <w:kern w:val="0"/>
          <w:sz w:val="32"/>
          <w:szCs w:val="32"/>
        </w:rPr>
        <w:t>二、会议时间：</w:t>
      </w:r>
      <w:r w:rsidRPr="00E93268">
        <w:rPr>
          <w:rFonts w:ascii="仿宋" w:eastAsia="仿宋" w:hAnsi="仿宋" w:cs="Arial" w:hint="eastAsia"/>
          <w:color w:val="727272"/>
          <w:kern w:val="0"/>
          <w:sz w:val="32"/>
          <w:szCs w:val="32"/>
        </w:rPr>
        <w:t>2021年4月23日-25日(23日报到)</w:t>
      </w:r>
    </w:p>
    <w:p w14:paraId="781803D1" w14:textId="77777777" w:rsidR="00E93268" w:rsidRPr="00E93268" w:rsidRDefault="00E93268" w:rsidP="00E93268">
      <w:pPr>
        <w:widowControl/>
        <w:spacing w:line="540" w:lineRule="atLeast"/>
        <w:ind w:firstLine="645"/>
        <w:jc w:val="left"/>
        <w:rPr>
          <w:rFonts w:ascii="Arial" w:eastAsia="宋体" w:hAnsi="Arial" w:cs="Arial"/>
          <w:color w:val="727272"/>
          <w:kern w:val="0"/>
          <w:sz w:val="18"/>
          <w:szCs w:val="18"/>
        </w:rPr>
      </w:pPr>
      <w:r w:rsidRPr="00E93268">
        <w:rPr>
          <w:rFonts w:ascii="黑体" w:eastAsia="黑体" w:hAnsi="黑体" w:cs="Arial" w:hint="eastAsia"/>
          <w:color w:val="727272"/>
          <w:kern w:val="0"/>
          <w:sz w:val="32"/>
          <w:szCs w:val="32"/>
        </w:rPr>
        <w:t>三、会议地点：</w:t>
      </w:r>
      <w:r w:rsidRPr="00E93268">
        <w:rPr>
          <w:rFonts w:ascii="仿宋" w:eastAsia="仿宋" w:hAnsi="仿宋" w:cs="Arial" w:hint="eastAsia"/>
          <w:color w:val="727272"/>
          <w:kern w:val="0"/>
          <w:sz w:val="32"/>
          <w:szCs w:val="32"/>
        </w:rPr>
        <w:t>湖北省宜昌市</w:t>
      </w:r>
    </w:p>
    <w:p w14:paraId="4C57502D" w14:textId="77777777" w:rsidR="00E93268" w:rsidRPr="00E93268" w:rsidRDefault="00E93268" w:rsidP="00E93268">
      <w:pPr>
        <w:widowControl/>
        <w:spacing w:line="540" w:lineRule="atLeast"/>
        <w:ind w:firstLine="645"/>
        <w:jc w:val="left"/>
        <w:rPr>
          <w:rFonts w:ascii="Arial" w:eastAsia="宋体" w:hAnsi="Arial" w:cs="Arial"/>
          <w:color w:val="727272"/>
          <w:kern w:val="0"/>
          <w:sz w:val="18"/>
          <w:szCs w:val="18"/>
        </w:rPr>
      </w:pPr>
      <w:r w:rsidRPr="00E93268">
        <w:rPr>
          <w:rFonts w:ascii="黑体" w:eastAsia="黑体" w:hAnsi="黑体" w:cs="Arial" w:hint="eastAsia"/>
          <w:color w:val="727272"/>
          <w:kern w:val="0"/>
          <w:sz w:val="32"/>
          <w:szCs w:val="32"/>
        </w:rPr>
        <w:t>四、会议费用</w:t>
      </w:r>
    </w:p>
    <w:p w14:paraId="4CABB3E0" w14:textId="77777777" w:rsidR="00E93268" w:rsidRPr="00E93268" w:rsidRDefault="00E93268" w:rsidP="00E93268">
      <w:pPr>
        <w:widowControl/>
        <w:spacing w:line="540" w:lineRule="atLeast"/>
        <w:ind w:firstLine="645"/>
        <w:jc w:val="left"/>
        <w:rPr>
          <w:rFonts w:ascii="Arial" w:eastAsia="宋体" w:hAnsi="Arial" w:cs="Arial"/>
          <w:color w:val="727272"/>
          <w:kern w:val="0"/>
          <w:sz w:val="18"/>
          <w:szCs w:val="18"/>
        </w:rPr>
      </w:pPr>
      <w:r w:rsidRPr="00E93268">
        <w:rPr>
          <w:rFonts w:ascii="仿宋" w:eastAsia="仿宋" w:hAnsi="仿宋" w:cs="Arial" w:hint="eastAsia"/>
          <w:color w:val="727272"/>
          <w:kern w:val="0"/>
          <w:sz w:val="32"/>
          <w:szCs w:val="32"/>
        </w:rPr>
        <w:t>（一）会务费：1600元/人（4月8日（含）之前汇款）；</w:t>
      </w:r>
    </w:p>
    <w:p w14:paraId="722076EF" w14:textId="77777777" w:rsidR="00E93268" w:rsidRPr="00E93268" w:rsidRDefault="00E93268" w:rsidP="00E93268">
      <w:pPr>
        <w:widowControl/>
        <w:spacing w:line="540" w:lineRule="atLeast"/>
        <w:ind w:firstLine="645"/>
        <w:jc w:val="left"/>
        <w:rPr>
          <w:rFonts w:ascii="Arial" w:eastAsia="宋体" w:hAnsi="Arial" w:cs="Arial"/>
          <w:color w:val="727272"/>
          <w:kern w:val="0"/>
          <w:sz w:val="18"/>
          <w:szCs w:val="18"/>
        </w:rPr>
      </w:pPr>
      <w:r w:rsidRPr="00E93268">
        <w:rPr>
          <w:rFonts w:ascii="仿宋" w:eastAsia="仿宋" w:hAnsi="仿宋" w:cs="Arial" w:hint="eastAsia"/>
          <w:color w:val="727272"/>
          <w:kern w:val="0"/>
          <w:sz w:val="32"/>
          <w:szCs w:val="32"/>
        </w:rPr>
        <w:t>1800元/人（4月8日之后缴款）。</w:t>
      </w:r>
    </w:p>
    <w:p w14:paraId="627F9181" w14:textId="77777777" w:rsidR="00E93268" w:rsidRPr="00E93268" w:rsidRDefault="00E93268" w:rsidP="00E93268">
      <w:pPr>
        <w:widowControl/>
        <w:spacing w:line="540" w:lineRule="atLeast"/>
        <w:ind w:firstLine="645"/>
        <w:jc w:val="left"/>
        <w:rPr>
          <w:rFonts w:ascii="Arial" w:eastAsia="宋体" w:hAnsi="Arial" w:cs="Arial"/>
          <w:color w:val="727272"/>
          <w:kern w:val="0"/>
          <w:sz w:val="18"/>
          <w:szCs w:val="18"/>
        </w:rPr>
      </w:pPr>
      <w:r w:rsidRPr="00E93268">
        <w:rPr>
          <w:rFonts w:ascii="仿宋" w:eastAsia="仿宋" w:hAnsi="仿宋" w:cs="Arial" w:hint="eastAsia"/>
          <w:color w:val="727272"/>
          <w:kern w:val="0"/>
          <w:sz w:val="32"/>
          <w:szCs w:val="32"/>
        </w:rPr>
        <w:t>（二）交通、住宿费自理。</w:t>
      </w:r>
    </w:p>
    <w:p w14:paraId="52FDE43E" w14:textId="77777777" w:rsidR="00E93268" w:rsidRPr="00E93268" w:rsidRDefault="00E93268" w:rsidP="00E93268">
      <w:pPr>
        <w:widowControl/>
        <w:spacing w:line="540" w:lineRule="atLeast"/>
        <w:ind w:firstLine="645"/>
        <w:jc w:val="left"/>
        <w:rPr>
          <w:rFonts w:ascii="Arial" w:eastAsia="宋体" w:hAnsi="Arial" w:cs="Arial"/>
          <w:color w:val="727272"/>
          <w:kern w:val="0"/>
          <w:sz w:val="18"/>
          <w:szCs w:val="18"/>
        </w:rPr>
      </w:pPr>
      <w:r w:rsidRPr="00E93268">
        <w:rPr>
          <w:rFonts w:ascii="黑体" w:eastAsia="黑体" w:hAnsi="黑体" w:cs="Arial" w:hint="eastAsia"/>
          <w:color w:val="727272"/>
          <w:kern w:val="0"/>
          <w:sz w:val="32"/>
          <w:szCs w:val="32"/>
        </w:rPr>
        <w:t>五、汇款账户</w:t>
      </w:r>
    </w:p>
    <w:p w14:paraId="712A0B51" w14:textId="77777777" w:rsidR="00E93268" w:rsidRPr="00E93268" w:rsidRDefault="00E93268" w:rsidP="00E93268">
      <w:pPr>
        <w:widowControl/>
        <w:spacing w:line="540" w:lineRule="atLeast"/>
        <w:ind w:firstLine="645"/>
        <w:jc w:val="left"/>
        <w:rPr>
          <w:rFonts w:ascii="Arial" w:eastAsia="宋体" w:hAnsi="Arial" w:cs="Arial"/>
          <w:color w:val="727272"/>
          <w:kern w:val="0"/>
          <w:sz w:val="18"/>
          <w:szCs w:val="18"/>
        </w:rPr>
      </w:pPr>
      <w:r w:rsidRPr="00E93268">
        <w:rPr>
          <w:rFonts w:ascii="仿宋" w:eastAsia="仿宋" w:hAnsi="仿宋" w:cs="Arial" w:hint="eastAsia"/>
          <w:color w:val="727272"/>
          <w:kern w:val="0"/>
          <w:sz w:val="32"/>
          <w:szCs w:val="32"/>
        </w:rPr>
        <w:t>账户名称：安琪酵母股份有限公司</w:t>
      </w:r>
    </w:p>
    <w:p w14:paraId="750118BC" w14:textId="77777777" w:rsidR="00E93268" w:rsidRPr="00E93268" w:rsidRDefault="00E93268" w:rsidP="00E93268">
      <w:pPr>
        <w:widowControl/>
        <w:spacing w:line="540" w:lineRule="atLeast"/>
        <w:ind w:firstLine="645"/>
        <w:jc w:val="left"/>
        <w:rPr>
          <w:rFonts w:ascii="Arial" w:eastAsia="宋体" w:hAnsi="Arial" w:cs="Arial"/>
          <w:color w:val="727272"/>
          <w:kern w:val="0"/>
          <w:sz w:val="18"/>
          <w:szCs w:val="18"/>
        </w:rPr>
      </w:pPr>
      <w:r w:rsidRPr="00E93268">
        <w:rPr>
          <w:rFonts w:ascii="仿宋" w:eastAsia="仿宋" w:hAnsi="仿宋" w:cs="Arial" w:hint="eastAsia"/>
          <w:color w:val="727272"/>
          <w:kern w:val="0"/>
          <w:sz w:val="32"/>
          <w:szCs w:val="32"/>
        </w:rPr>
        <w:t>开户行：招商银行宜昌分行营业部</w:t>
      </w:r>
    </w:p>
    <w:p w14:paraId="461EDD4E" w14:textId="77777777" w:rsidR="00E93268" w:rsidRPr="00E93268" w:rsidRDefault="00E93268" w:rsidP="00E93268">
      <w:pPr>
        <w:widowControl/>
        <w:spacing w:line="540" w:lineRule="atLeast"/>
        <w:ind w:firstLine="645"/>
        <w:jc w:val="left"/>
        <w:rPr>
          <w:rFonts w:ascii="Arial" w:eastAsia="宋体" w:hAnsi="Arial" w:cs="Arial"/>
          <w:color w:val="727272"/>
          <w:kern w:val="0"/>
          <w:sz w:val="18"/>
          <w:szCs w:val="18"/>
        </w:rPr>
      </w:pPr>
      <w:r w:rsidRPr="00E93268">
        <w:rPr>
          <w:rFonts w:ascii="仿宋" w:eastAsia="仿宋" w:hAnsi="仿宋" w:cs="Arial" w:hint="eastAsia"/>
          <w:color w:val="727272"/>
          <w:kern w:val="0"/>
          <w:sz w:val="32"/>
          <w:szCs w:val="32"/>
        </w:rPr>
        <w:t>帐号：171280397910001</w:t>
      </w:r>
    </w:p>
    <w:p w14:paraId="291CE0AA" w14:textId="77777777" w:rsidR="00E93268" w:rsidRPr="00E93268" w:rsidRDefault="00E93268" w:rsidP="00E93268">
      <w:pPr>
        <w:widowControl/>
        <w:spacing w:line="540" w:lineRule="atLeast"/>
        <w:ind w:firstLine="645"/>
        <w:jc w:val="left"/>
        <w:rPr>
          <w:rFonts w:ascii="Arial" w:eastAsia="宋体" w:hAnsi="Arial" w:cs="Arial"/>
          <w:color w:val="727272"/>
          <w:kern w:val="0"/>
          <w:sz w:val="18"/>
          <w:szCs w:val="18"/>
        </w:rPr>
      </w:pPr>
      <w:r w:rsidRPr="00E93268">
        <w:rPr>
          <w:rFonts w:ascii="黑体" w:eastAsia="黑体" w:hAnsi="黑体" w:cs="Arial" w:hint="eastAsia"/>
          <w:color w:val="727272"/>
          <w:kern w:val="0"/>
          <w:sz w:val="32"/>
          <w:szCs w:val="32"/>
        </w:rPr>
        <w:t>六、联系方式</w:t>
      </w:r>
    </w:p>
    <w:p w14:paraId="53E39FBD" w14:textId="77777777" w:rsidR="00E93268" w:rsidRPr="00E93268" w:rsidRDefault="00E93268" w:rsidP="00E93268">
      <w:pPr>
        <w:widowControl/>
        <w:spacing w:line="540" w:lineRule="atLeast"/>
        <w:ind w:firstLine="645"/>
        <w:jc w:val="left"/>
        <w:rPr>
          <w:rFonts w:ascii="Arial" w:eastAsia="宋体" w:hAnsi="Arial" w:cs="Arial"/>
          <w:color w:val="727272"/>
          <w:kern w:val="0"/>
          <w:sz w:val="18"/>
          <w:szCs w:val="18"/>
        </w:rPr>
      </w:pPr>
      <w:r w:rsidRPr="00E93268">
        <w:rPr>
          <w:rFonts w:ascii="仿宋" w:eastAsia="仿宋" w:hAnsi="仿宋" w:cs="Arial" w:hint="eastAsia"/>
          <w:color w:val="727272"/>
          <w:kern w:val="0"/>
          <w:sz w:val="32"/>
          <w:szCs w:val="32"/>
        </w:rPr>
        <w:t>（一）中国生物发酵产业协会</w:t>
      </w:r>
      <w:r w:rsidRPr="00E93268">
        <w:rPr>
          <w:rFonts w:ascii="Calibri" w:eastAsia="仿宋" w:hAnsi="Calibri" w:cs="Calibri"/>
          <w:color w:val="727272"/>
          <w:kern w:val="0"/>
          <w:sz w:val="32"/>
          <w:szCs w:val="32"/>
        </w:rPr>
        <w:t>   </w:t>
      </w:r>
    </w:p>
    <w:p w14:paraId="5E740886" w14:textId="77777777" w:rsidR="00E93268" w:rsidRPr="00E93268" w:rsidRDefault="00E93268" w:rsidP="00E93268">
      <w:pPr>
        <w:widowControl/>
        <w:spacing w:line="540" w:lineRule="atLeast"/>
        <w:ind w:firstLine="645"/>
        <w:jc w:val="left"/>
        <w:rPr>
          <w:rFonts w:ascii="Arial" w:eastAsia="宋体" w:hAnsi="Arial" w:cs="Arial"/>
          <w:color w:val="727272"/>
          <w:kern w:val="0"/>
          <w:sz w:val="18"/>
          <w:szCs w:val="18"/>
        </w:rPr>
      </w:pPr>
      <w:r w:rsidRPr="00E93268">
        <w:rPr>
          <w:rFonts w:ascii="仿宋" w:eastAsia="仿宋" w:hAnsi="仿宋" w:cs="Arial" w:hint="eastAsia"/>
          <w:color w:val="727272"/>
          <w:kern w:val="0"/>
          <w:sz w:val="32"/>
          <w:szCs w:val="32"/>
        </w:rPr>
        <w:t>联系人：莫小曼；电</w:t>
      </w:r>
      <w:r w:rsidRPr="00E93268">
        <w:rPr>
          <w:rFonts w:ascii="Calibri" w:eastAsia="仿宋" w:hAnsi="Calibri" w:cs="Calibri"/>
          <w:color w:val="727272"/>
          <w:kern w:val="0"/>
          <w:sz w:val="32"/>
          <w:szCs w:val="32"/>
        </w:rPr>
        <w:t>  </w:t>
      </w:r>
      <w:r w:rsidRPr="00E93268">
        <w:rPr>
          <w:rFonts w:ascii="仿宋" w:eastAsia="仿宋" w:hAnsi="仿宋" w:cs="Arial" w:hint="eastAsia"/>
          <w:color w:val="727272"/>
          <w:kern w:val="0"/>
          <w:sz w:val="32"/>
          <w:szCs w:val="32"/>
        </w:rPr>
        <w:t>话：010-68396501</w:t>
      </w:r>
    </w:p>
    <w:p w14:paraId="2477E7FB" w14:textId="77777777" w:rsidR="00E93268" w:rsidRPr="00E93268" w:rsidRDefault="00E93268" w:rsidP="00E93268">
      <w:pPr>
        <w:widowControl/>
        <w:spacing w:line="540" w:lineRule="atLeast"/>
        <w:ind w:firstLine="645"/>
        <w:jc w:val="left"/>
        <w:rPr>
          <w:rFonts w:ascii="Arial" w:eastAsia="宋体" w:hAnsi="Arial" w:cs="Arial"/>
          <w:color w:val="727272"/>
          <w:kern w:val="0"/>
          <w:sz w:val="18"/>
          <w:szCs w:val="18"/>
        </w:rPr>
      </w:pPr>
      <w:r w:rsidRPr="00E93268">
        <w:rPr>
          <w:rFonts w:ascii="仿宋" w:eastAsia="仿宋" w:hAnsi="仿宋" w:cs="Arial" w:hint="eastAsia"/>
          <w:color w:val="727272"/>
          <w:kern w:val="0"/>
          <w:sz w:val="32"/>
          <w:szCs w:val="32"/>
        </w:rPr>
        <w:t>通讯地址：北京市西城区阜外大街乙22号(100833)</w:t>
      </w:r>
    </w:p>
    <w:p w14:paraId="270B3FDB" w14:textId="77777777" w:rsidR="00E93268" w:rsidRPr="00E93268" w:rsidRDefault="00E93268" w:rsidP="00E93268">
      <w:pPr>
        <w:widowControl/>
        <w:spacing w:line="540" w:lineRule="atLeast"/>
        <w:ind w:firstLine="645"/>
        <w:jc w:val="left"/>
        <w:rPr>
          <w:rFonts w:ascii="Arial" w:eastAsia="宋体" w:hAnsi="Arial" w:cs="Arial"/>
          <w:color w:val="727272"/>
          <w:kern w:val="0"/>
          <w:sz w:val="18"/>
          <w:szCs w:val="18"/>
        </w:rPr>
      </w:pPr>
      <w:r w:rsidRPr="00E93268">
        <w:rPr>
          <w:rFonts w:ascii="仿宋" w:eastAsia="仿宋" w:hAnsi="仿宋" w:cs="Arial" w:hint="eastAsia"/>
          <w:color w:val="727272"/>
          <w:kern w:val="0"/>
          <w:sz w:val="32"/>
          <w:szCs w:val="32"/>
        </w:rPr>
        <w:t>（二）安琪酵母股份有限公司</w:t>
      </w:r>
    </w:p>
    <w:p w14:paraId="759D8CD2" w14:textId="77777777" w:rsidR="00E93268" w:rsidRPr="00E93268" w:rsidRDefault="00E93268" w:rsidP="00E93268">
      <w:pPr>
        <w:widowControl/>
        <w:spacing w:line="540" w:lineRule="atLeast"/>
        <w:ind w:firstLine="645"/>
        <w:jc w:val="left"/>
        <w:rPr>
          <w:rFonts w:ascii="Arial" w:eastAsia="宋体" w:hAnsi="Arial" w:cs="Arial"/>
          <w:color w:val="727272"/>
          <w:kern w:val="0"/>
          <w:sz w:val="18"/>
          <w:szCs w:val="18"/>
        </w:rPr>
      </w:pPr>
      <w:r w:rsidRPr="00E93268">
        <w:rPr>
          <w:rFonts w:ascii="仿宋" w:eastAsia="仿宋" w:hAnsi="仿宋" w:cs="Arial" w:hint="eastAsia"/>
          <w:color w:val="727272"/>
          <w:kern w:val="0"/>
          <w:sz w:val="32"/>
          <w:szCs w:val="32"/>
        </w:rPr>
        <w:t>联系人：游</w:t>
      </w:r>
      <w:r w:rsidRPr="00E93268">
        <w:rPr>
          <w:rFonts w:ascii="Calibri" w:eastAsia="仿宋" w:hAnsi="Calibri" w:cs="Calibri"/>
          <w:color w:val="727272"/>
          <w:kern w:val="0"/>
          <w:sz w:val="32"/>
          <w:szCs w:val="32"/>
        </w:rPr>
        <w:t>  </w:t>
      </w:r>
      <w:r w:rsidRPr="00E93268">
        <w:rPr>
          <w:rFonts w:ascii="仿宋" w:eastAsia="仿宋" w:hAnsi="仿宋" w:cs="Arial" w:hint="eastAsia"/>
          <w:color w:val="727272"/>
          <w:kern w:val="0"/>
          <w:sz w:val="32"/>
          <w:szCs w:val="32"/>
        </w:rPr>
        <w:t>志（15272115797；youzhi@angelyeast.com）</w:t>
      </w:r>
    </w:p>
    <w:p w14:paraId="38305371" w14:textId="77777777" w:rsidR="00E93268" w:rsidRPr="00E93268" w:rsidRDefault="00E93268" w:rsidP="00E93268">
      <w:pPr>
        <w:widowControl/>
        <w:spacing w:line="540" w:lineRule="atLeast"/>
        <w:ind w:firstLine="1920"/>
        <w:jc w:val="left"/>
        <w:rPr>
          <w:rFonts w:ascii="Arial" w:eastAsia="宋体" w:hAnsi="Arial" w:cs="Arial"/>
          <w:color w:val="727272"/>
          <w:kern w:val="0"/>
          <w:sz w:val="18"/>
          <w:szCs w:val="18"/>
        </w:rPr>
      </w:pPr>
      <w:r w:rsidRPr="00E93268">
        <w:rPr>
          <w:rFonts w:ascii="仿宋" w:eastAsia="仿宋" w:hAnsi="仿宋" w:cs="Arial" w:hint="eastAsia"/>
          <w:color w:val="727272"/>
          <w:kern w:val="0"/>
          <w:sz w:val="32"/>
          <w:szCs w:val="32"/>
        </w:rPr>
        <w:lastRenderedPageBreak/>
        <w:t>滕武云（13308609510；tengwy@angelyeast.com）</w:t>
      </w:r>
    </w:p>
    <w:p w14:paraId="30FDF955" w14:textId="77777777" w:rsidR="00E93268" w:rsidRPr="00E93268" w:rsidRDefault="00E93268" w:rsidP="00E93268">
      <w:pPr>
        <w:widowControl/>
        <w:spacing w:line="540" w:lineRule="atLeast"/>
        <w:ind w:firstLine="645"/>
        <w:jc w:val="left"/>
        <w:rPr>
          <w:rFonts w:ascii="Arial" w:eastAsia="宋体" w:hAnsi="Arial" w:cs="Arial"/>
          <w:color w:val="727272"/>
          <w:kern w:val="0"/>
          <w:sz w:val="18"/>
          <w:szCs w:val="18"/>
        </w:rPr>
      </w:pPr>
      <w:r w:rsidRPr="00E93268">
        <w:rPr>
          <w:rFonts w:ascii="仿宋" w:eastAsia="仿宋" w:hAnsi="仿宋" w:cs="Arial" w:hint="eastAsia"/>
          <w:color w:val="727272"/>
          <w:kern w:val="0"/>
          <w:sz w:val="32"/>
          <w:szCs w:val="32"/>
        </w:rPr>
        <w:t>电</w:t>
      </w:r>
      <w:r w:rsidRPr="00E93268">
        <w:rPr>
          <w:rFonts w:ascii="Calibri" w:eastAsia="仿宋" w:hAnsi="Calibri" w:cs="Calibri"/>
          <w:color w:val="727272"/>
          <w:kern w:val="0"/>
          <w:sz w:val="32"/>
          <w:szCs w:val="32"/>
        </w:rPr>
        <w:t>  </w:t>
      </w:r>
      <w:r w:rsidRPr="00E93268">
        <w:rPr>
          <w:rFonts w:ascii="仿宋" w:eastAsia="仿宋" w:hAnsi="仿宋" w:cs="Arial" w:hint="eastAsia"/>
          <w:color w:val="727272"/>
          <w:kern w:val="0"/>
          <w:sz w:val="32"/>
          <w:szCs w:val="32"/>
        </w:rPr>
        <w:t xml:space="preserve">话：0717-6369701；传 </w:t>
      </w:r>
      <w:r w:rsidRPr="00E93268">
        <w:rPr>
          <w:rFonts w:ascii="Calibri" w:eastAsia="仿宋" w:hAnsi="Calibri" w:cs="Calibri"/>
          <w:color w:val="727272"/>
          <w:kern w:val="0"/>
          <w:sz w:val="32"/>
          <w:szCs w:val="32"/>
        </w:rPr>
        <w:t> </w:t>
      </w:r>
      <w:r w:rsidRPr="00E93268">
        <w:rPr>
          <w:rFonts w:ascii="仿宋" w:eastAsia="仿宋" w:hAnsi="仿宋" w:cs="Arial" w:hint="eastAsia"/>
          <w:color w:val="727272"/>
          <w:kern w:val="0"/>
          <w:sz w:val="32"/>
          <w:szCs w:val="32"/>
        </w:rPr>
        <w:t>真：0717-6368757</w:t>
      </w:r>
    </w:p>
    <w:p w14:paraId="1A52FF35" w14:textId="77777777" w:rsidR="00E93268" w:rsidRPr="00E93268" w:rsidRDefault="00E93268" w:rsidP="00E93268">
      <w:pPr>
        <w:widowControl/>
        <w:spacing w:line="540" w:lineRule="atLeast"/>
        <w:ind w:firstLine="645"/>
        <w:jc w:val="left"/>
        <w:rPr>
          <w:rFonts w:ascii="Arial" w:eastAsia="宋体" w:hAnsi="Arial" w:cs="Arial"/>
          <w:color w:val="727272"/>
          <w:kern w:val="0"/>
          <w:sz w:val="18"/>
          <w:szCs w:val="18"/>
        </w:rPr>
      </w:pPr>
      <w:r w:rsidRPr="00E93268">
        <w:rPr>
          <w:rFonts w:ascii="仿宋" w:eastAsia="仿宋" w:hAnsi="仿宋" w:cs="Arial" w:hint="eastAsia"/>
          <w:color w:val="727272"/>
          <w:kern w:val="0"/>
          <w:sz w:val="32"/>
          <w:szCs w:val="32"/>
        </w:rPr>
        <w:t>通讯地址：湖北省宜昌城东大道168号（443003）</w:t>
      </w:r>
    </w:p>
    <w:p w14:paraId="3331E626" w14:textId="77777777" w:rsidR="00F6269D" w:rsidRDefault="00E93268"/>
    <w:sectPr w:rsidR="00F6269D" w:rsidSect="005B30D0">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268"/>
    <w:rsid w:val="005B30D0"/>
    <w:rsid w:val="00C02AAE"/>
    <w:rsid w:val="00E93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3BF0947"/>
  <w15:chartTrackingRefBased/>
  <w15:docId w15:val="{38CD2D2D-470F-5546-A049-71F5884D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9326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93268"/>
    <w:rPr>
      <w:rFonts w:ascii="宋体" w:eastAsia="宋体" w:hAnsi="宋体" w:cs="宋体"/>
      <w:b/>
      <w:bCs/>
      <w:kern w:val="36"/>
      <w:sz w:val="48"/>
      <w:szCs w:val="48"/>
    </w:rPr>
  </w:style>
  <w:style w:type="paragraph" w:styleId="a3">
    <w:name w:val="Normal (Web)"/>
    <w:basedOn w:val="a"/>
    <w:uiPriority w:val="99"/>
    <w:semiHidden/>
    <w:unhideWhenUsed/>
    <w:rsid w:val="00E93268"/>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E93268"/>
    <w:rPr>
      <w:b/>
      <w:bCs/>
    </w:rPr>
  </w:style>
  <w:style w:type="character" w:customStyle="1" w:styleId="apple-converted-space">
    <w:name w:val="apple-converted-space"/>
    <w:basedOn w:val="a0"/>
    <w:rsid w:val="00E93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45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dc:description/>
  <cp:lastModifiedBy>Office User</cp:lastModifiedBy>
  <cp:revision>1</cp:revision>
  <dcterms:created xsi:type="dcterms:W3CDTF">2020-12-11T13:13:00Z</dcterms:created>
  <dcterms:modified xsi:type="dcterms:W3CDTF">2020-12-11T13:13:00Z</dcterms:modified>
</cp:coreProperties>
</file>